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right="0"/>
        <w:rPr>
          <w:rFonts w:hint="eastAsia" w:ascii="黑体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eastAsia="方正小标宋_GBK"/>
          <w:kern w:val="2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kern w:val="2"/>
          <w:sz w:val="36"/>
          <w:szCs w:val="36"/>
          <w:lang w:val="en-US" w:eastAsia="zh-CN"/>
        </w:rPr>
        <w:t>2024年四川省“百城千乡万村·社区”全民健身系列赛事活动第三片区开幕式及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eastAsia="方正小标宋_GBK"/>
          <w:kern w:val="2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kern w:val="2"/>
          <w:sz w:val="36"/>
          <w:szCs w:val="36"/>
          <w:lang w:val="en-US" w:eastAsia="zh-CN"/>
        </w:rPr>
        <w:t>足球比赛项目采购清单（报价单）</w:t>
      </w:r>
    </w:p>
    <w:tbl>
      <w:tblPr>
        <w:tblStyle w:val="2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991"/>
        <w:gridCol w:w="1142"/>
        <w:gridCol w:w="4439"/>
        <w:gridCol w:w="326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  <w:t>内</w:t>
            </w:r>
            <w:r>
              <w:rPr>
                <w:rFonts w:hint="eastAsia" w:ascii="宋体"/>
                <w:color w:val="00000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  <w:t>容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  <w:t>数量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  <w:t>标准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  <w:t>备注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4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负责发放由裁判员、技术代表、比赛监督等组成的裁判组及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仲裁委员会人员补助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20—30人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国家级及以上300元/人/天，一级及以下240元/人/天，共4天。国家级及以上裁判员、技术代表、比赛监督3人。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2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7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日</w:t>
            </w:r>
            <w:r>
              <w:rPr>
                <w:rFonts w:hint="eastAsia" w:ascii="宋体" w:eastAsia="宋体"/>
                <w:color w:val="000000"/>
                <w:sz w:val="21"/>
              </w:rPr>
              <w:t>—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29</w:t>
            </w:r>
            <w:r>
              <w:rPr>
                <w:rFonts w:hint="eastAsia" w:ascii="宋体" w:eastAsia="宋体"/>
                <w:color w:val="000000"/>
                <w:sz w:val="21"/>
              </w:rPr>
              <w:t>日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根据</w:t>
            </w:r>
            <w:r>
              <w:rPr>
                <w:rFonts w:hint="eastAsia" w:ascii="宋体" w:eastAsia="宋体"/>
                <w:color w:val="000000"/>
                <w:sz w:val="21"/>
              </w:rPr>
              <w:t>比赛场次、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裁判员逐步减少。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负责发放志愿者补助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20人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志愿者80元/人/天，4天。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负责安排省调裁判员住宿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宋体" w:eastAsia="宋体"/>
                <w:color w:val="000000"/>
                <w:sz w:val="21"/>
              </w:rPr>
              <w:t>人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26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-30</w:t>
            </w:r>
            <w:r>
              <w:rPr>
                <w:rFonts w:hint="eastAsia" w:ascii="宋体" w:eastAsia="宋体"/>
                <w:color w:val="000000"/>
                <w:sz w:val="21"/>
              </w:rPr>
              <w:t>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3人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需为同一酒店，且有餐食。步行8分钟内，若距离远需租用车辆摆渡。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负责省调裁判员交通补助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3人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按照相关规定据实报销。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 w:cs="仿宋"/>
                <w:color w:val="000000"/>
                <w:sz w:val="21"/>
                <w:lang w:val="en-US" w:eastAsia="zh-CN" w:bidi="ar-SA"/>
              </w:rPr>
            </w:pPr>
            <w:r>
              <w:rPr>
                <w:rFonts w:hint="eastAsia" w:ascii="宋体" w:eastAsia="宋体" w:cs="仿宋"/>
                <w:color w:val="000000"/>
                <w:sz w:val="21"/>
                <w:lang w:val="en-US" w:eastAsia="zh-CN" w:bidi="ar-SA"/>
              </w:rPr>
              <w:t>负责嘉宾食宿、接待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 w:cs="仿宋"/>
                <w:color w:val="000000"/>
                <w:sz w:val="21"/>
                <w:lang w:val="en-US" w:eastAsia="zh-CN" w:bidi="ar-SA"/>
              </w:rPr>
            </w:pPr>
            <w:r>
              <w:rPr>
                <w:rFonts w:hint="eastAsia" w:ascii="宋体" w:eastAsia="宋体" w:cs="仿宋"/>
                <w:color w:val="000000"/>
                <w:sz w:val="21"/>
                <w:lang w:val="en-US" w:eastAsia="zh-CN" w:bidi="ar-SA"/>
              </w:rPr>
              <w:t>20人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300" w:lineRule="exact"/>
              <w:ind w:left="0" w:firstLine="0" w:firstLineChars="0"/>
              <w:jc w:val="center"/>
              <w:rPr>
                <w:rFonts w:hint="eastAsia" w:ascii="宋体" w:eastAsia="宋体" w:cs="仿宋"/>
                <w:color w:val="000000"/>
                <w:sz w:val="21"/>
                <w:lang w:val="en-US" w:eastAsia="zh-CN" w:bidi="ar-SA"/>
              </w:rPr>
            </w:pPr>
            <w:r>
              <w:rPr>
                <w:rFonts w:hint="eastAsia" w:ascii="宋体" w:eastAsia="宋体" w:cs="仿宋"/>
                <w:color w:val="000000"/>
                <w:sz w:val="21"/>
                <w:lang w:val="en-US" w:eastAsia="zh-CN" w:bidi="ar-SA"/>
              </w:rPr>
              <w:t>欢迎晚宴20人，110元/人；嘉宾食宿10人，共计4天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 w:cs="仿宋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</w:t>
            </w:r>
            <w:r>
              <w:rPr>
                <w:rFonts w:hint="eastAsia" w:ascii="宋体" w:eastAsia="宋体"/>
                <w:color w:val="000000"/>
                <w:sz w:val="21"/>
              </w:rPr>
              <w:t>球场布置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4片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比赛场地</w:t>
            </w:r>
            <w:r>
              <w:rPr>
                <w:rFonts w:hint="eastAsia" w:ascii="宋体" w:eastAsia="宋体"/>
                <w:color w:val="000000"/>
                <w:sz w:val="21"/>
              </w:rPr>
              <w:t>画线、球场周围A字板（球门两侧、2片场地间隔断，八人制约116m、五人制约64m），设置裁判员、工作人员席位及运动员休息区（配帐篷8顶）、竞赛用电脑及打印机等。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五人制足球A字板2.01*1.01m，八人制足球A字板2.01*1.01，所有布置需符合竞赛要求。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负责购买竞赛物资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八人制足球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15</w:t>
            </w:r>
            <w:r>
              <w:rPr>
                <w:rFonts w:hint="eastAsia" w:ascii="宋体" w:eastAsia="宋体"/>
                <w:color w:val="000000"/>
                <w:sz w:val="21"/>
              </w:rPr>
              <w:t>个、五人制足球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15</w:t>
            </w:r>
            <w:r>
              <w:rPr>
                <w:rFonts w:hint="eastAsia" w:ascii="宋体" w:eastAsia="宋体"/>
                <w:color w:val="000000"/>
                <w:sz w:val="21"/>
              </w:rPr>
              <w:t>个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eastAsia="宋体"/>
                <w:color w:val="000000"/>
                <w:sz w:val="21"/>
              </w:rPr>
              <w:t>记分牌、比赛用旗帜、口哨等。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五人制足球项目购买物资需符合《五人制足球竞赛规则》，八人制足球项目购买物资需符合《小场地足球竞赛规则与裁判方法》，记分牌、旗帜可租借。购买物资均归市体育局所有。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负责现场氛围营造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横幅标语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8</w:t>
            </w:r>
            <w:r>
              <w:rPr>
                <w:rFonts w:hint="eastAsia" w:ascii="宋体" w:eastAsia="宋体"/>
                <w:color w:val="000000"/>
                <w:sz w:val="21"/>
              </w:rPr>
              <w:t>条（总长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</w:rPr>
              <w:t>150m、宽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</w:rPr>
              <w:t>1.2m，喷绘），背景墙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宋体" w:eastAsia="宋体"/>
                <w:color w:val="000000"/>
                <w:sz w:val="21"/>
              </w:rPr>
              <w:t>个（总面积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90m</w:t>
            </w:r>
            <w:r>
              <w:rPr>
                <w:rFonts w:hint="eastAsia" w:ascii="宋体" w:eastAsia="宋体"/>
                <w:color w:val="000000"/>
                <w:sz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，喷绘、含桁架</w:t>
            </w:r>
            <w:r>
              <w:rPr>
                <w:rFonts w:hint="eastAsia" w:ascii="宋体" w:eastAsia="宋体"/>
                <w:color w:val="000000"/>
                <w:sz w:val="21"/>
              </w:rPr>
              <w:t>），道旗40面（含底座，高4米），户外指示牌10个。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9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负责制作竞赛用证件、证书、奖杯、表册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证件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35</w:t>
            </w:r>
            <w:r>
              <w:rPr>
                <w:rFonts w:hint="eastAsia" w:ascii="宋体" w:eastAsia="宋体"/>
                <w:color w:val="000000"/>
                <w:sz w:val="21"/>
              </w:rPr>
              <w:t>0个（10cm*15cm、PVC材质，运动员、领队、教练员证配照片，配2cm宽专用双扣证件带），证书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100</w:t>
            </w:r>
            <w:r>
              <w:rPr>
                <w:rFonts w:hint="eastAsia" w:ascii="宋体" w:eastAsia="宋体"/>
                <w:color w:val="000000"/>
                <w:sz w:val="21"/>
              </w:rPr>
              <w:t>张（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A4纸大小，铜板纸，一面印花印字</w:t>
            </w:r>
            <w:r>
              <w:rPr>
                <w:rFonts w:hint="eastAsia" w:ascii="宋体" w:eastAsia="宋体"/>
                <w:color w:val="000000"/>
                <w:sz w:val="21"/>
              </w:rPr>
              <w:t>），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奖杯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6个</w:t>
            </w:r>
            <w:r>
              <w:rPr>
                <w:rFonts w:hint="eastAsia" w:ascii="宋体" w:eastAsia="宋体"/>
                <w:color w:val="000000"/>
                <w:sz w:val="21"/>
              </w:rPr>
              <w:t>（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高约0.5米，宽约0.1米</w:t>
            </w:r>
            <w:r>
              <w:rPr>
                <w:rFonts w:hint="eastAsia" w:ascii="宋体" w:eastAsia="宋体"/>
                <w:color w:val="000000"/>
                <w:sz w:val="21"/>
              </w:rPr>
              <w:t>），秩序册及成绩册共1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0</w:t>
            </w:r>
            <w:r>
              <w:rPr>
                <w:rFonts w:hint="eastAsia" w:ascii="宋体" w:eastAsia="宋体"/>
                <w:color w:val="000000"/>
                <w:sz w:val="21"/>
              </w:rPr>
              <w:t>0份（秩序册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约70页，A4纸大小，彩页，封面封底为铜板纸；</w:t>
            </w:r>
            <w:r>
              <w:rPr>
                <w:rFonts w:hint="eastAsia" w:ascii="宋体" w:eastAsia="宋体"/>
                <w:color w:val="000000"/>
                <w:sz w:val="21"/>
              </w:rPr>
              <w:t>成绩册约20页，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A4纸大小，封面封底为铜板纸</w:t>
            </w:r>
            <w:r>
              <w:rPr>
                <w:rFonts w:hint="eastAsia" w:ascii="宋体" w:eastAsia="宋体"/>
                <w:color w:val="000000"/>
                <w:sz w:val="21"/>
              </w:rPr>
              <w:t>），比赛记录表册（据实）。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10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</w:t>
            </w:r>
            <w:r>
              <w:rPr>
                <w:rFonts w:hint="eastAsia" w:ascii="宋体" w:eastAsia="宋体"/>
                <w:color w:val="000000"/>
                <w:sz w:val="21"/>
              </w:rPr>
              <w:t>组织实施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开幕</w:t>
            </w:r>
            <w:r>
              <w:rPr>
                <w:rFonts w:hint="eastAsia" w:ascii="宋体" w:eastAsia="宋体"/>
                <w:color w:val="000000"/>
                <w:sz w:val="21"/>
              </w:rPr>
              <w:t>仪式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、</w:t>
            </w:r>
            <w:r>
              <w:rPr>
                <w:rFonts w:hint="eastAsia" w:ascii="宋体" w:eastAsia="宋体"/>
                <w:color w:val="000000"/>
                <w:sz w:val="21"/>
              </w:rPr>
              <w:t>颁奖仪式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租赁现场音响1套（两单只15寸高配，功率1000w，含音控台、话筒等），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队名牌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15个（写真裱KT板，6</w:t>
            </w:r>
            <w:r>
              <w:rPr>
                <w:rFonts w:hint="eastAsia" w:ascii="宋体" w:eastAsia="宋体"/>
                <w:color w:val="000000"/>
                <w:sz w:val="21"/>
              </w:rPr>
              <w:t>0cm*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40</w:t>
            </w:r>
            <w:r>
              <w:rPr>
                <w:rFonts w:hint="eastAsia" w:ascii="宋体" w:eastAsia="宋体"/>
                <w:color w:val="000000"/>
                <w:sz w:val="21"/>
              </w:rPr>
              <w:t>cm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），</w:t>
            </w:r>
            <w:r>
              <w:rPr>
                <w:rFonts w:hint="eastAsia" w:ascii="宋体" w:eastAsia="宋体"/>
                <w:color w:val="000000"/>
                <w:sz w:val="21"/>
              </w:rPr>
              <w:t>按照背景墙尺寸制作背景幕布，搭建舞台（高度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</w:rPr>
              <w:t>60cm,面积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6</w:t>
            </w:r>
            <w:r>
              <w:rPr>
                <w:rFonts w:hint="eastAsia" w:ascii="宋体" w:eastAsia="宋体"/>
                <w:color w:val="000000"/>
                <w:sz w:val="21"/>
              </w:rPr>
              <w:t>0m</w:t>
            </w:r>
            <w:r>
              <w:rPr>
                <w:rFonts w:hint="eastAsia" w:ascii="宋体" w:eastAsia="宋体"/>
                <w:color w:val="000000"/>
                <w:sz w:val="21"/>
                <w:vertAlign w:val="superscript"/>
              </w:rPr>
              <w:t>2</w:t>
            </w:r>
            <w:r>
              <w:rPr>
                <w:rFonts w:hint="eastAsia" w:ascii="宋体" w:eastAsia="宋体"/>
                <w:color w:val="000000"/>
                <w:sz w:val="21"/>
              </w:rPr>
              <w:t>）,组织颁奖志愿者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，不锈钢旗杆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5个，高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2米</w:t>
            </w:r>
            <w:r>
              <w:rPr>
                <w:rFonts w:hint="eastAsia" w:ascii="宋体" w:eastAsia="宋体"/>
                <w:color w:val="000000"/>
                <w:sz w:val="21"/>
              </w:rPr>
              <w:t>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搭建物需做好运动场地表面保护。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11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负责提供后勤保障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裁判员及现场工作人员饮水，安排医护人员（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</w:rPr>
              <w:t>1组/场地，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4</w:t>
            </w:r>
            <w:r>
              <w:rPr>
                <w:rFonts w:hint="eastAsia" w:ascii="宋体" w:eastAsia="宋体"/>
                <w:color w:val="000000"/>
                <w:sz w:val="21"/>
              </w:rPr>
              <w:t>天）、聘请安保公司进行安全保卫（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宋体" w:eastAsia="宋体"/>
                <w:color w:val="000000"/>
                <w:sz w:val="21"/>
              </w:rPr>
              <w:t>人/场地，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4</w:t>
            </w:r>
            <w:r>
              <w:rPr>
                <w:rFonts w:hint="eastAsia" w:ascii="宋体" w:eastAsia="宋体"/>
                <w:color w:val="000000"/>
                <w:sz w:val="21"/>
              </w:rPr>
              <w:t>天），聘请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礼仪人员、主持人</w:t>
            </w:r>
            <w:r>
              <w:rPr>
                <w:rFonts w:hint="eastAsia" w:ascii="宋体" w:eastAsia="宋体"/>
                <w:color w:val="000000"/>
                <w:sz w:val="21"/>
              </w:rPr>
              <w:t>进行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现场服务</w:t>
            </w:r>
            <w:r>
              <w:rPr>
                <w:rFonts w:hint="eastAsia" w:ascii="宋体" w:eastAsia="宋体"/>
                <w:color w:val="000000"/>
                <w:sz w:val="21"/>
              </w:rPr>
              <w:t>（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礼仪人员≥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7</w:t>
            </w:r>
            <w:r>
              <w:rPr>
                <w:rFonts w:hint="eastAsia" w:ascii="宋体" w:eastAsia="宋体"/>
                <w:color w:val="000000"/>
                <w:sz w:val="21"/>
              </w:rPr>
              <w:t>人/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2</w:t>
            </w:r>
            <w:r>
              <w:rPr>
                <w:rFonts w:hint="eastAsia" w:ascii="宋体" w:eastAsia="宋体"/>
                <w:color w:val="000000"/>
                <w:sz w:val="21"/>
              </w:rPr>
              <w:t>天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，专业主持人≥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2人</w:t>
            </w:r>
            <w:r>
              <w:rPr>
                <w:rFonts w:hint="eastAsia" w:ascii="宋体" w:eastAsia="宋体"/>
                <w:color w:val="000000"/>
                <w:sz w:val="21"/>
              </w:rPr>
              <w:t>），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负责牛皮大鼓、摄像机租赁、饮用水采购工作（直径≥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80</w:t>
            </w:r>
            <w:r>
              <w:rPr>
                <w:rFonts w:hint="eastAsia" w:ascii="宋体" w:eastAsia="宋体"/>
                <w:color w:val="000000"/>
                <w:sz w:val="21"/>
              </w:rPr>
              <w:t>cm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大鼓</w:t>
            </w: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10个，有鼓架可移动，摄像机≥4台，饮用水≥300件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），负责嘉宾、裁判员、技术代表在广期间车辆保障，</w:t>
            </w:r>
            <w:r>
              <w:rPr>
                <w:rFonts w:hint="eastAsia" w:ascii="宋体" w:eastAsia="宋体"/>
                <w:color w:val="000000"/>
                <w:sz w:val="21"/>
              </w:rPr>
              <w:t>购买赛事公众责任险。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负责进行赛事宣传报道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2个省级及以上官方媒体文字（图片）报道各1次，市级官方媒体文字、图片报道1次、短视频</w:t>
            </w: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≥</w:t>
            </w:r>
            <w:r>
              <w:rPr>
                <w:rFonts w:hint="eastAsia" w:ascii="宋体" w:eastAsia="宋体"/>
                <w:color w:val="000000"/>
                <w:sz w:val="21"/>
              </w:rPr>
              <w:t>3个，每个15—25秒。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实时报道。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13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负责组织赛事招商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招商商业及回报模式需经市体育局同意，招商资金需抵扣合同金额，招商物资可用于赛事保障。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14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</w:rPr>
            </w:pPr>
            <w:r>
              <w:rPr>
                <w:rFonts w:hint="eastAsia" w:ascii="宋体" w:eastAsia="宋体"/>
                <w:color w:val="000000"/>
                <w:sz w:val="21"/>
              </w:rPr>
              <w:t>完成赛事组委会交办的其他赛事相关工作。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15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广告制作小物件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eastAsia="zh-CN"/>
              </w:rPr>
              <w:t>按照所需准备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——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1"/>
                <w:lang w:val="en-US" w:eastAsia="zh-CN"/>
              </w:rPr>
              <w:t>合计</w:t>
            </w:r>
          </w:p>
        </w:tc>
        <w:tc>
          <w:tcPr>
            <w:tcW w:w="1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F0D11"/>
    <w:rsid w:val="0B72BC52"/>
    <w:rsid w:val="BFE7A0F3"/>
    <w:rsid w:val="CDBF1068"/>
    <w:rsid w:val="E77F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{858D7CFB-ED40-4347-BF05-701D383B685F}{858D7CFB-ED40-4347-BF05-701D383B685F}"/>
    <w:basedOn w:val="1"/>
    <w:qFormat/>
    <w:uiPriority w:val="0"/>
    <w:pPr>
      <w:spacing w:before="100" w:beforeLines="0" w:beforeAutospacing="1" w:after="100" w:afterLines="0" w:afterAutospacing="1"/>
      <w:ind w:left="0" w:right="0"/>
    </w:pPr>
    <w:rPr>
      <w:kern w:val="0"/>
      <w:sz w:val="24"/>
      <w:lang w:val="en-US" w:eastAsia="zh-CN"/>
    </w:rPr>
  </w:style>
  <w:style w:type="paragraph" w:customStyle="1" w:styleId="5">
    <w:name w:val="正文文本{858D7CFB-ED40-4347-BF05-701D383B685F}{858D7CFB-ED40-4347-BF05-701D383B685F}"/>
    <w:basedOn w:val="1"/>
    <w:qFormat/>
    <w:uiPriority w:val="0"/>
    <w:pPr>
      <w:widowControl w:val="0"/>
      <w:spacing w:after="120" w:afterLines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paragraph" w:customStyle="1" w:styleId="6">
    <w:name w:val="正文2"/>
    <w:qFormat/>
    <w:uiPriority w:val="0"/>
    <w:pPr>
      <w:widowControl w:val="0"/>
      <w:suppressAutoHyphens/>
      <w:bidi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20"/>
      <w:lang w:val="en-US" w:eastAsia="zh-CN"/>
    </w:rPr>
  </w:style>
  <w:style w:type="paragraph" w:customStyle="1" w:styleId="7">
    <w:name w:val="称呼{858D7CFB-ED40-4347-BF05-701D383B685F}{858D7CFB-ED40-4347-BF05-701D383B685F}"/>
    <w:basedOn w:val="1"/>
    <w:qFormat/>
    <w:uiPriority w:val="0"/>
    <w:rPr>
      <w:color w:val="000000"/>
      <w:kern w:val="2"/>
      <w:sz w:val="21"/>
      <w:lang w:eastAsia="zh-CN"/>
    </w:rPr>
  </w:style>
  <w:style w:type="paragraph" w:customStyle="1" w:styleId="8">
    <w:name w:val="页脚{858D7CFB-ED40-4347-BF05-701D383B685F}{858D7CFB-ED40-4347-BF05-701D383B685F}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2024-09-15T03:04:00Z</dcterms:created>
  <dc:creator>user</dc:creator>
  <cp:lastModifiedBy>user</cp:lastModifiedBy>
  <dcterms:modified xsi:type="dcterms:W3CDTF">2024-09-14T11:37:20Z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